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100. Hauptversammlung – Dr. Stephen Kimmich übernimmt die Führung als Vorstandsvorsitzender</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Jubiläum trifft Innovation: Koenig &amp; Bauer überzeugt mit stabiler Auftragslage und neuen Impulsen als Wegbereiter für intelligente Verpackungslösungen mit hoher Sicherheitskompetenz für eine vernetzte Zukunft</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hanging="340"/>
        <w:rPr>
          <w:u w:val="none"/>
        </w:rPr>
      </w:pPr>
      <w:r w:rsidDel="00000000" w:rsidR="00000000" w:rsidRPr="00000000">
        <w:rPr>
          <w:rtl w:val="0"/>
        </w:rPr>
        <w:t xml:space="preserve">Digitale Premiere zum Jubiläum: KI-erzeugter Pleßke-Avatar macht mit Strategieaussagen die Einleitung zur 100. Koenig &amp; Bauer Hauptversammlung in Würzburg</w:t>
      </w:r>
    </w:p>
    <w:p w:rsidR="00000000" w:rsidDel="00000000" w:rsidP="00000000" w:rsidRDefault="00000000" w:rsidRPr="00000000" w14:paraId="00000006">
      <w:pPr>
        <w:pageBreakBefore w:val="0"/>
        <w:numPr>
          <w:ilvl w:val="0"/>
          <w:numId w:val="1"/>
        </w:numPr>
        <w:spacing w:after="0" w:lineRule="auto"/>
        <w:ind w:left="340" w:hanging="340"/>
        <w:rPr>
          <w:u w:val="none"/>
        </w:rPr>
      </w:pPr>
      <w:r w:rsidDel="00000000" w:rsidR="00000000" w:rsidRPr="00000000">
        <w:rPr>
          <w:rtl w:val="0"/>
        </w:rPr>
        <w:t xml:space="preserve">Führungswechsel an der Spitze: Dr. Stephen Kimmich übernimmt den Vorstandsvorsitz von Dr. Andreas Pleßke</w:t>
      </w:r>
    </w:p>
    <w:p w:rsidR="00000000" w:rsidDel="00000000" w:rsidP="00000000" w:rsidRDefault="00000000" w:rsidRPr="00000000" w14:paraId="00000007">
      <w:pPr>
        <w:pageBreakBefore w:val="0"/>
        <w:numPr>
          <w:ilvl w:val="0"/>
          <w:numId w:val="1"/>
        </w:numPr>
        <w:spacing w:after="0" w:lineRule="auto"/>
        <w:ind w:left="340" w:hanging="340"/>
        <w:rPr>
          <w:u w:val="none"/>
        </w:rPr>
      </w:pPr>
      <w:r w:rsidDel="00000000" w:rsidR="00000000" w:rsidRPr="00000000">
        <w:rPr>
          <w:rtl w:val="0"/>
        </w:rPr>
        <w:t xml:space="preserve">„ChanGe und ChanCe“: Strategisches Leitmotiv für Transformation und Fokus auf Profitabilität in einer sich wandelnden Branche</w:t>
      </w:r>
    </w:p>
    <w:p w:rsidR="00000000" w:rsidDel="00000000" w:rsidP="00000000" w:rsidRDefault="00000000" w:rsidRPr="00000000" w14:paraId="00000008">
      <w:pPr>
        <w:pageBreakBefore w:val="0"/>
        <w:numPr>
          <w:ilvl w:val="0"/>
          <w:numId w:val="1"/>
        </w:numPr>
        <w:spacing w:after="0" w:lineRule="auto"/>
        <w:ind w:left="340" w:hanging="340"/>
        <w:rPr>
          <w:u w:val="none"/>
        </w:rPr>
      </w:pPr>
      <w:r w:rsidDel="00000000" w:rsidR="00000000" w:rsidRPr="00000000">
        <w:rPr>
          <w:rtl w:val="0"/>
        </w:rPr>
        <w:t xml:space="preserve">Aktionär:innen unterstützen den eingeschlagenen Kurs zur Profitabilitätssteigerung</w:t>
      </w:r>
    </w:p>
    <w:p w:rsidR="00000000" w:rsidDel="00000000" w:rsidP="00000000" w:rsidRDefault="00000000" w:rsidRPr="00000000" w14:paraId="00000009">
      <w:pPr>
        <w:pageBreakBefore w:val="0"/>
        <w:numPr>
          <w:ilvl w:val="0"/>
          <w:numId w:val="1"/>
        </w:numPr>
        <w:spacing w:after="0" w:lineRule="auto"/>
        <w:ind w:left="340" w:hanging="340"/>
        <w:rPr>
          <w:u w:val="none"/>
        </w:rPr>
      </w:pPr>
      <w:r w:rsidDel="00000000" w:rsidR="00000000" w:rsidRPr="00000000">
        <w:rPr>
          <w:rtl w:val="0"/>
        </w:rPr>
        <w:t xml:space="preserve">Karoline Kalb als Nachfolgerin von Prof. Dr.-Ing. Gisela Lanza in den Aufsichtsrat gewählt</w:t>
      </w:r>
    </w:p>
    <w:p w:rsidR="00000000" w:rsidDel="00000000" w:rsidP="00000000" w:rsidRDefault="00000000" w:rsidRPr="00000000" w14:paraId="0000000A">
      <w:pPr>
        <w:pageBreakBefore w:val="0"/>
        <w:numPr>
          <w:ilvl w:val="0"/>
          <w:numId w:val="1"/>
        </w:numPr>
        <w:spacing w:after="0" w:lineRule="auto"/>
        <w:ind w:left="340" w:hanging="340"/>
        <w:rPr>
          <w:u w:val="none"/>
        </w:rPr>
      </w:pPr>
      <w:r w:rsidDel="00000000" w:rsidR="00000000" w:rsidRPr="00000000">
        <w:rPr>
          <w:rtl w:val="0"/>
        </w:rPr>
        <w:t xml:space="preserve">KI im Fokus: Unternehmen demonstriert innovative Anwendungen und setzt auch auf Künstliche Intelligenz als </w:t>
      </w:r>
      <w:r w:rsidDel="00000000" w:rsidR="00000000" w:rsidRPr="00000000">
        <w:rPr>
          <w:rtl w:val="0"/>
        </w:rPr>
        <w:t xml:space="preserve">Zukunftstreiber</w:t>
      </w:r>
      <w:r w:rsidDel="00000000" w:rsidR="00000000" w:rsidRPr="00000000">
        <w:rPr>
          <w:rtl w:val="0"/>
        </w:rPr>
      </w:r>
    </w:p>
    <w:p w:rsidR="00000000" w:rsidDel="00000000" w:rsidP="00000000" w:rsidRDefault="00000000" w:rsidRPr="00000000" w14:paraId="0000000B">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C">
      <w:pPr>
        <w:pageBreakBefore w:val="0"/>
        <w:spacing w:after="240" w:lineRule="auto"/>
        <w:rPr/>
      </w:pPr>
      <w:r w:rsidDel="00000000" w:rsidR="00000000" w:rsidRPr="00000000">
        <w:rPr>
          <w:rtl w:val="0"/>
        </w:rPr>
        <w:t xml:space="preserve">Würzburg, 04.06.2025</w:t>
      </w:r>
      <w:r w:rsidDel="00000000" w:rsidR="00000000" w:rsidRPr="00000000">
        <w:rPr>
          <w:rtl w:val="0"/>
        </w:rPr>
        <w:br w:type="textWrapping"/>
        <w:t xml:space="preserve">Die Koenig &amp; Bauer AG, Würzburg („Koenig &amp; Bauer“, WKN: 719350 / ISIN: DE0007193500), ein weltweit führender Druckmaschinenhersteller, hat heute ihre 100. ordentliche Hauptversammlung im Vogel Convention Center (VCC) in Würzburg abgehalten. Unter dem Motto „ChanGe und ChanCe“ stand die Versammlung im Zeichen eines bedeutsamen Generationswechsels im Vorstand und der konsequenten Ausrichtung auf Go-to-Market und Profitabilität. Insgesamt waren bei der Präsenzveranstaltung wie im Vorjahr rund </w:t>
      </w:r>
      <w:r w:rsidDel="00000000" w:rsidR="00000000" w:rsidRPr="00000000">
        <w:rPr>
          <w:rtl w:val="0"/>
        </w:rPr>
        <w:t xml:space="preserve">70 Prozent</w:t>
      </w:r>
      <w:r w:rsidDel="00000000" w:rsidR="00000000" w:rsidRPr="00000000">
        <w:rPr>
          <w:rtl w:val="0"/>
        </w:rPr>
        <w:t xml:space="preserve"> des Grundkapitals der Gesellschaft vertreten, was das große Interesse und die Verbundenheit der Aktionär:innen mit Koenig &amp; Bauer zeigt.</w:t>
      </w:r>
    </w:p>
    <w:p w:rsidR="00000000" w:rsidDel="00000000" w:rsidP="00000000" w:rsidRDefault="00000000" w:rsidRPr="00000000" w14:paraId="0000000D">
      <w:pPr>
        <w:pStyle w:val="Heading3"/>
        <w:rPr/>
      </w:pPr>
      <w:bookmarkStart w:colFirst="0" w:colLast="0" w:name="_ss4csyqkojky" w:id="4"/>
      <w:bookmarkEnd w:id="4"/>
      <w:r w:rsidDel="00000000" w:rsidR="00000000" w:rsidRPr="00000000">
        <w:rPr>
          <w:rtl w:val="0"/>
        </w:rPr>
        <w:t xml:space="preserve">Führungswechsel an der Spitze – ein wohlüberlegter Schritt für Kontinuität und Weitsicht </w:t>
      </w:r>
    </w:p>
    <w:p w:rsidR="00000000" w:rsidDel="00000000" w:rsidP="00000000" w:rsidRDefault="00000000" w:rsidRPr="00000000" w14:paraId="0000000E">
      <w:pPr>
        <w:pageBreakBefore w:val="0"/>
        <w:spacing w:after="240" w:lineRule="auto"/>
        <w:rPr/>
      </w:pPr>
      <w:r w:rsidDel="00000000" w:rsidR="00000000" w:rsidRPr="00000000">
        <w:rPr>
          <w:rtl w:val="0"/>
        </w:rPr>
        <w:t xml:space="preserve">Ein zentraler Höhepunkt der Hauptversammlung war die offizielle Staffelstabübergabe an der Spitze des Vorstands: Mit Ablauf der heutigen Versammlung tritt Dr. Stephen Kimmich die Nachfolge von Dr. Andreas Pleßke als Vorstandsvorsitzender an. Dr. Andreas Pleßke wird bis zu seinem planmäßigen Ruhestand zum 31. Dezember 2025 Sonderaufgaben im Konzern übernehmen. Dieser fließende Übergang unterstreicht die Kontinuität und Weitsicht in der Unternehmensführung.</w:t>
      </w:r>
    </w:p>
    <w:p w:rsidR="00000000" w:rsidDel="00000000" w:rsidP="00000000" w:rsidRDefault="00000000" w:rsidRPr="00000000" w14:paraId="0000000F">
      <w:pPr>
        <w:pageBreakBefore w:val="0"/>
        <w:spacing w:after="240" w:lineRule="auto"/>
        <w:rPr/>
      </w:pPr>
      <w:r w:rsidDel="00000000" w:rsidR="00000000" w:rsidRPr="00000000">
        <w:rPr>
          <w:rtl w:val="0"/>
        </w:rPr>
        <w:t xml:space="preserve">Der Aufsichtsratsvorsitzende Professor Dr.-Ing. Raimund Klinkner erläuterte in seinem Bericht die strategische und organisatorische Neuausrichtung des Unternehmens. Er gratulierte Dr. Stephen Kimmich zur Übernahme des Vorstandsvorsitzes: „Mit der heutigen Staffelstabübergabe beginnt eine neue Ära für Koenig &amp; Bauer – ein besonderer Moment für unser Unternehmen.“ Er dankte Dr. Andreas Pleßke, der mit Umsicht und Weitblick eine reibungslose Übergabe ermöglicht hat und ergänzt: „Es ist beeindruckend, wie nahtlos dieser Übergang gelingt, ohne dass unser Schiff an Fahrt verliert – ein Zeugnis Ihrer gemeinsamen Führungsstärke in bewegten Zeiten.“ Zugleich dankte er Michael Ulverich sowie Christoph Müller und Ralf Sammeck für ihren langjährigen Einsatz und ihre wertvollen Impulse und begrüßte Dr. Alexander Blum als neuen Finanzvorstand ab dem 1. Juli 2025 und ergänzte: „Mit ihm gewinnt Koenig &amp; Bauer eine profilierte Führungspersönlichkeit für die nächste Etappe unserer Transformation.“</w:t>
      </w:r>
    </w:p>
    <w:p w:rsidR="00000000" w:rsidDel="00000000" w:rsidP="00000000" w:rsidRDefault="00000000" w:rsidRPr="00000000" w14:paraId="00000010">
      <w:pPr>
        <w:pStyle w:val="Heading3"/>
        <w:rPr/>
      </w:pPr>
      <w:bookmarkStart w:colFirst="0" w:colLast="0" w:name="_xh31f4r0gvwu" w:id="5"/>
      <w:bookmarkEnd w:id="5"/>
      <w:r w:rsidDel="00000000" w:rsidR="00000000" w:rsidRPr="00000000">
        <w:rPr>
          <w:rtl w:val="0"/>
        </w:rPr>
        <w:t xml:space="preserve">Ein Unternehmen im Wandel: Strategische Neuausrichtung und Zukunftsperspektiven</w:t>
      </w:r>
    </w:p>
    <w:p w:rsidR="00000000" w:rsidDel="00000000" w:rsidP="00000000" w:rsidRDefault="00000000" w:rsidRPr="00000000" w14:paraId="00000011">
      <w:pPr>
        <w:pageBreakBefore w:val="0"/>
        <w:spacing w:after="240" w:lineRule="auto"/>
        <w:rPr/>
      </w:pPr>
      <w:r w:rsidDel="00000000" w:rsidR="00000000" w:rsidRPr="00000000">
        <w:rPr>
          <w:rtl w:val="0"/>
        </w:rPr>
        <w:t xml:space="preserve">Der Vorstandsvorsitzende Dr. Andreas Pleßke blickte in seiner Rede auf ein herausforderndes Geschäftsjahr 2024 zurück. Er führte aus: „Die Welt ist freihandelsfeindlicher und unberechenbarer geworden, was angesichts einer Exportquote von rund 87 Prozent neue Herausforderungen mit sich bringt.“ Trotz dieser Umstände konnten mit dem Fokusprogramm ‘Spotlight’ und der Unternehmensstrategie ‘Exceeding Print’ wichtige Erfolge verbucht und somit die Grundlage für zukünftiges profitables Wachstum nachhaltig gestärkt werden.</w:t>
      </w:r>
    </w:p>
    <w:p w:rsidR="00000000" w:rsidDel="00000000" w:rsidP="00000000" w:rsidRDefault="00000000" w:rsidRPr="00000000" w14:paraId="00000012">
      <w:pPr>
        <w:pageBreakBefore w:val="0"/>
        <w:spacing w:after="240" w:lineRule="auto"/>
        <w:rPr/>
      </w:pPr>
      <w:r w:rsidDel="00000000" w:rsidR="00000000" w:rsidRPr="00000000">
        <w:rPr>
          <w:rtl w:val="0"/>
        </w:rPr>
        <w:t xml:space="preserve">Des Weiteren beleuchtete Dr. Andreas Pleßke die strategische Neuausrichtung des Konzerns, der nun mit zwei Segmenten noch näher am Markt und den Kunden ausgerichtet ist. Er unterstrich zudem die Rolle des Unternehmens mit den Worten: „Koenig &amp; Bauer ist nicht nur ein etablierter Maschinenbauer und Metallverarbeiter – sondern auch ein europäisches Unternehmen in der Hightech-Druckmaschinen- und digitalen </w:t>
      </w:r>
      <w:r w:rsidDel="00000000" w:rsidR="00000000" w:rsidRPr="00000000">
        <w:rPr>
          <w:rtl w:val="0"/>
        </w:rPr>
        <w:t xml:space="preserve">Applikationswelt</w:t>
      </w:r>
      <w:r w:rsidDel="00000000" w:rsidR="00000000" w:rsidRPr="00000000">
        <w:rPr>
          <w:rtl w:val="0"/>
        </w:rPr>
        <w:t xml:space="preserve"> mit Start-Up Qualitäten.“ Er ging auch auf den gestern </w:t>
      </w:r>
      <w:r w:rsidDel="00000000" w:rsidR="00000000" w:rsidRPr="00000000">
        <w:rPr>
          <w:rtl w:val="0"/>
        </w:rPr>
        <w:t xml:space="preserve">erfolgten erfolgreichen Abschluss</w:t>
      </w:r>
      <w:r w:rsidDel="00000000" w:rsidR="00000000" w:rsidRPr="00000000">
        <w:rPr>
          <w:rtl w:val="0"/>
        </w:rPr>
        <w:t xml:space="preserve"> des Proof of Concept für die </w:t>
      </w:r>
      <w:r w:rsidDel="00000000" w:rsidR="00000000" w:rsidRPr="00000000">
        <w:rPr>
          <w:rtl w:val="0"/>
        </w:rPr>
        <w:t xml:space="preserve">Trockenbeschichtungstechnologie</w:t>
      </w:r>
      <w:r w:rsidDel="00000000" w:rsidR="00000000" w:rsidRPr="00000000">
        <w:rPr>
          <w:rtl w:val="0"/>
        </w:rPr>
        <w:t xml:space="preserve"> für Batteriezellen in Zusammenarbeit mit der </w:t>
      </w:r>
      <w:r w:rsidDel="00000000" w:rsidR="00000000" w:rsidRPr="00000000">
        <w:rPr>
          <w:rtl w:val="0"/>
        </w:rPr>
        <w:t xml:space="preserve">Volkswagentochter</w:t>
      </w:r>
      <w:r w:rsidDel="00000000" w:rsidR="00000000" w:rsidRPr="00000000">
        <w:rPr>
          <w:rtl w:val="0"/>
        </w:rPr>
        <w:t xml:space="preserve"> PowerCo SE ein.  </w:t>
      </w:r>
    </w:p>
    <w:p w:rsidR="00000000" w:rsidDel="00000000" w:rsidP="00000000" w:rsidRDefault="00000000" w:rsidRPr="00000000" w14:paraId="00000013">
      <w:pPr>
        <w:pageBreakBefore w:val="0"/>
        <w:spacing w:after="240" w:lineRule="auto"/>
        <w:rPr/>
      </w:pPr>
      <w:r w:rsidDel="00000000" w:rsidR="00000000" w:rsidRPr="00000000">
        <w:rPr>
          <w:rtl w:val="0"/>
        </w:rPr>
        <w:t xml:space="preserve">In seiner Rede widmete sich der neue Vorstandsvorsitzende, Dr. Stephen Kimmich, zunächst der Geschäftsentwicklung für das Jahr 2024 und dem ersten Quartal 2025 und hob hervor: „Wir haben es trotz der schwierigen Marktbedingungen geschafft, erstmals die Zielquote des Net Working Capitals von maximal 25 Prozent des Jahresumsatzes zu erreichen.“ Anschließend ordnete er die vergangenen 25 Jahre der Unternehmensgeschichte in verschiedene Phasen ein. Für die kommende ‘Performance-Phase’, die weiterhin von Volatilität geprägt sein wird, skizzierte er fünf strategische Schwerpunkte: einen klaren Fokus auf ‘Go-to-Market’, die Stärkung der Wettbewerbsfähigkeit und Resilienz des Unternehmens, den Ausbau der Intelligenz durch KI-Initiativen sowie die konsequente Weiterentwicklung des Customer-First-Ansatzes.</w:t>
      </w:r>
    </w:p>
    <w:p w:rsidR="00000000" w:rsidDel="00000000" w:rsidP="00000000" w:rsidRDefault="00000000" w:rsidRPr="00000000" w14:paraId="00000014">
      <w:pPr>
        <w:pageBreakBefore w:val="0"/>
        <w:spacing w:after="240" w:lineRule="auto"/>
        <w:rPr/>
      </w:pPr>
      <w:r w:rsidDel="00000000" w:rsidR="00000000" w:rsidRPr="00000000">
        <w:rPr>
          <w:rtl w:val="0"/>
        </w:rPr>
        <w:t xml:space="preserve">Dr. Stephen Kimmich beendete seine Rede mit einem klaren Statement zu seinem Amtsantritt: „Die 100. Hauptversammlung markiert einen Meilenstein – und ein neues Kapitel. Ich bin bereit dafür.“</w:t>
      </w:r>
    </w:p>
    <w:p w:rsidR="00000000" w:rsidDel="00000000" w:rsidP="00000000" w:rsidRDefault="00000000" w:rsidRPr="00000000" w14:paraId="00000015">
      <w:pPr>
        <w:pStyle w:val="Heading3"/>
        <w:rPr/>
      </w:pPr>
      <w:bookmarkStart w:colFirst="0" w:colLast="0" w:name="_c93bte3gqgny" w:id="6"/>
      <w:bookmarkEnd w:id="6"/>
      <w:r w:rsidDel="00000000" w:rsidR="00000000" w:rsidRPr="00000000">
        <w:rPr>
          <w:rtl w:val="0"/>
        </w:rPr>
        <w:t xml:space="preserve">Wichtige Beschlüsse und Abstimmungsergebnisse der Hauptversammlung</w:t>
      </w:r>
    </w:p>
    <w:p w:rsidR="00000000" w:rsidDel="00000000" w:rsidP="00000000" w:rsidRDefault="00000000" w:rsidRPr="00000000" w14:paraId="00000016">
      <w:pPr>
        <w:pageBreakBefore w:val="0"/>
        <w:spacing w:after="240" w:lineRule="auto"/>
        <w:rPr/>
      </w:pPr>
      <w:r w:rsidDel="00000000" w:rsidR="00000000" w:rsidRPr="00000000">
        <w:rPr>
          <w:rtl w:val="0"/>
        </w:rPr>
        <w:t xml:space="preserve">Die Aktionär:innen wählten Karoline Kalb als Nachfolgerin von Prof. Dr.-Ing. Gisela Lanza in das Gremium. Prof. Dr.-Ing. Gisela Lanza scheidet zum 4. Juni 2025 aus und stand nicht zur Wiederwahl zur Verfügung. Professor Dr.-Ing. Raimund Klinkner würdigte ihre Arbeit, vor allem für ihren Einsatz im Strategieausschuss und für ihre Sichtweise. Neben der erfolgreichen Wahl zum Aufsichtsrat erforderten sieben weitere Tagesordnungspunkte die Beschlussfassung der Aktionär:innen, darunter u.a. die Billigung des Vergütungsberichts und die Bestätigung der Vergütung der Aufsichtsratsmitglieder. Darüber hinaus stand die Ermächtigung zur Abhaltung einer virtuellen Hauptversammlung zur Beschlussfassung. Diesen Tagesordnungspunkten wurde ebenso wie der Wahl von PricewaterhouseCoopers zum Abschlussprüfer und Konzernabschlussprüfer sowie der Entlastung von Vorstand und Aufsichtsrat mit </w:t>
      </w:r>
      <w:r w:rsidDel="00000000" w:rsidR="00000000" w:rsidRPr="00000000">
        <w:rPr>
          <w:rtl w:val="0"/>
        </w:rPr>
        <w:t xml:space="preserve">großer</w:t>
      </w:r>
      <w:r w:rsidDel="00000000" w:rsidR="00000000" w:rsidRPr="00000000">
        <w:rPr>
          <w:rtl w:val="0"/>
        </w:rPr>
        <w:t xml:space="preserve"> Mehrheit zugestimmt.</w:t>
      </w:r>
    </w:p>
    <w:p w:rsidR="00000000" w:rsidDel="00000000" w:rsidP="00000000" w:rsidRDefault="00000000" w:rsidRPr="00000000" w14:paraId="00000017">
      <w:pPr>
        <w:pStyle w:val="Heading3"/>
        <w:rPr/>
      </w:pPr>
      <w:bookmarkStart w:colFirst="0" w:colLast="0" w:name="_mm5ps9ct425q" w:id="7"/>
      <w:bookmarkEnd w:id="7"/>
      <w:r w:rsidDel="00000000" w:rsidR="00000000" w:rsidRPr="00000000">
        <w:rPr>
          <w:rtl w:val="0"/>
        </w:rPr>
        <w:t xml:space="preserve">KI im Fokus: Unternehmen demonstriert innovative Anwendungen und setzt auch auf Künstliche Intelligenz als </w:t>
      </w:r>
      <w:r w:rsidDel="00000000" w:rsidR="00000000" w:rsidRPr="00000000">
        <w:rPr>
          <w:rtl w:val="0"/>
        </w:rPr>
        <w:t xml:space="preserve">Zukunftstreiber</w:t>
      </w:r>
      <w:r w:rsidDel="00000000" w:rsidR="00000000" w:rsidRPr="00000000">
        <w:rPr>
          <w:rtl w:val="0"/>
        </w:rPr>
      </w:r>
    </w:p>
    <w:p w:rsidR="00000000" w:rsidDel="00000000" w:rsidP="00000000" w:rsidRDefault="00000000" w:rsidRPr="00000000" w14:paraId="00000018">
      <w:pPr>
        <w:pageBreakBefore w:val="0"/>
        <w:spacing w:after="240" w:lineRule="auto"/>
        <w:rPr/>
      </w:pPr>
      <w:r w:rsidDel="00000000" w:rsidR="00000000" w:rsidRPr="00000000">
        <w:rPr>
          <w:rtl w:val="0"/>
        </w:rPr>
        <w:t xml:space="preserve">Die Hauptversammlung bot einen umfassenden Live-Einblick in die Innovationskraft von Koenig &amp; Bauer. Den Auftakt bildete ein beeindruckendes Video, in dem ein KI-erzeugter Avatar, der Dr. Andreas Pleßke nachgebildet war, auftrat und Stellungnahmen zur Strategie abgab. Dieses Kurzvideo beleuchtete die Entwicklung von Künstlicher Intelligenz (KI) bei Koenig &amp; Bauer, die sich als wesentlicher Baustein durch alle Funktionen und Organisationseinheiten zieht. Mit KI wird das Unternehmen nicht nur seine internen Prozesse optimieren, sondern aktiv die Zukunft des Drucks und der Verpackung gestalten.</w:t>
      </w:r>
    </w:p>
    <w:p w:rsidR="00000000" w:rsidDel="00000000" w:rsidP="00000000" w:rsidRDefault="00000000" w:rsidRPr="00000000" w14:paraId="00000019">
      <w:pPr>
        <w:pageBreakBefore w:val="0"/>
        <w:spacing w:after="240" w:lineRule="auto"/>
        <w:rPr/>
      </w:pPr>
      <w:r w:rsidDel="00000000" w:rsidR="00000000" w:rsidRPr="00000000">
        <w:rPr>
          <w:rtl w:val="0"/>
        </w:rPr>
        <w:t xml:space="preserve">Passend zu dieser thematischen Einführung konnten sich die anwesenden Aktionär:innen im ‘Showroom’ direkt über das zukunftsorientierte Produktportfolio informieren. Hier präsentierte Koenig &amp; Bauer beeindruckende Connected Packaging Anwendungen der Koenig &amp; Bauer Kyana GmbH. Diese Lösungen unterstreichen das tiefe Engagement des Unternehmens im Bereich KI und zeigten eindrücklich, wie Konsument:innen durch einfaches Richten ihrer Smartphone-Kamera auf die Verpackung eine nahtlose und interaktive User Experience erhalten – von der Kaufentscheidung über die Inbetriebnahme bis hin zur Nachbestellung von Verbrauchsmaterialien.</w:t>
      </w:r>
    </w:p>
    <w:p w:rsidR="00000000" w:rsidDel="00000000" w:rsidP="00000000" w:rsidRDefault="00000000" w:rsidRPr="00000000" w14:paraId="0000001A">
      <w:pPr>
        <w:pageBreakBefore w:val="0"/>
        <w:spacing w:after="240" w:lineRule="auto"/>
        <w:rPr/>
      </w:pPr>
      <w:r w:rsidDel="00000000" w:rsidR="00000000" w:rsidRPr="00000000">
        <w:rPr>
          <w:rtl w:val="0"/>
        </w:rPr>
        <w:t xml:space="preserve">Der Clou dieser Technologie liegt in ihrer Einfachheit: Es werden lediglich die Druckdaten der bestehenden Verpackung hochgeladen und mit vielfältigen, aktuellen Informationen verknüpft. Damit werden dynamische digitale Inhalte direkt auf den Smartphones generiert, während die physische Verpackung im Markt unverändert bleibt. Dieser Ansatz ist somit einerseits sprichwörtlich ‘on demand’ und höchst effizient, da keine physischen </w:t>
      </w:r>
      <w:r w:rsidDel="00000000" w:rsidR="00000000" w:rsidRPr="00000000">
        <w:rPr>
          <w:rtl w:val="0"/>
        </w:rPr>
        <w:t xml:space="preserve">Verpackungsänderungen</w:t>
      </w:r>
      <w:r w:rsidDel="00000000" w:rsidR="00000000" w:rsidRPr="00000000">
        <w:rPr>
          <w:rtl w:val="0"/>
        </w:rPr>
        <w:t xml:space="preserve"> nötig sind.</w:t>
      </w:r>
    </w:p>
    <w:p w:rsidR="00000000" w:rsidDel="00000000" w:rsidP="00000000" w:rsidRDefault="00000000" w:rsidRPr="00000000" w14:paraId="0000001B">
      <w:pPr>
        <w:pageBreakBefore w:val="0"/>
        <w:spacing w:after="240" w:lineRule="auto"/>
        <w:rPr/>
      </w:pPr>
      <w:r w:rsidDel="00000000" w:rsidR="00000000" w:rsidRPr="00000000">
        <w:rPr>
          <w:rtl w:val="0"/>
        </w:rPr>
        <w:t xml:space="preserve">Koenig &amp; Bauer versteht KI als wesentlichen Baustein für eine digitale, vernetzte und nachhaltige Druckwelt und treibt diese Entwicklung durch strategische Partnerschaften, unter anderem mit Google und Siemens voran.</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Eine detaillierte Übersicht der Abstimmungsergebnisse zu den einzelnen Tagesordnungspunkten sowie die Kernaussagen der Reden finden Sie auf unserer </w:t>
      </w:r>
      <w:hyperlink r:id="rId6">
        <w:r w:rsidDel="00000000" w:rsidR="00000000" w:rsidRPr="00000000">
          <w:rPr>
            <w:color w:val="1155cc"/>
            <w:u w:val="single"/>
            <w:rtl w:val="0"/>
          </w:rPr>
          <w:t xml:space="preserve">Website</w:t>
        </w:r>
      </w:hyperlink>
      <w:r w:rsidDel="00000000" w:rsidR="00000000" w:rsidRPr="00000000">
        <w:rPr>
          <w:rtl w:val="0"/>
        </w:rPr>
        <w:t xml:space="preserve">.</w:t>
      </w:r>
    </w:p>
    <w:p w:rsidR="00000000" w:rsidDel="00000000" w:rsidP="00000000" w:rsidRDefault="00000000" w:rsidRPr="00000000" w14:paraId="0000001D">
      <w:pPr>
        <w:pStyle w:val="Heading4"/>
        <w:rPr/>
      </w:pPr>
      <w:bookmarkStart w:colFirst="0" w:colLast="0" w:name="_2et92p0" w:id="8"/>
      <w:bookmarkEnd w:id="8"/>
      <w:r w:rsidDel="00000000" w:rsidR="00000000" w:rsidRPr="00000000">
        <w:rPr>
          <w:rtl w:val="0"/>
        </w:rPr>
        <w:t xml:space="preserve">Foto 1:</w:t>
      </w:r>
    </w:p>
    <w:p w:rsidR="00000000" w:rsidDel="00000000" w:rsidP="00000000" w:rsidRDefault="00000000" w:rsidRPr="00000000" w14:paraId="0000001E">
      <w:pPr>
        <w:rPr/>
      </w:pPr>
      <w:r w:rsidDel="00000000" w:rsidR="00000000" w:rsidRPr="00000000">
        <w:rPr>
          <w:rtl w:val="0"/>
        </w:rPr>
        <w:t xml:space="preserve">Historischer Meilenstein: Die 100. Hauptversammlung von Koenig &amp; Bauer im Zeichen von „ChanGe und ChanCe“</w:t>
        <w:br w:type="textWrapping"/>
        <w:t xml:space="preserve">© Koenig &amp; Bauer</w:t>
      </w:r>
    </w:p>
    <w:p w:rsidR="00000000" w:rsidDel="00000000" w:rsidP="00000000" w:rsidRDefault="00000000" w:rsidRPr="00000000" w14:paraId="0000001F">
      <w:pPr>
        <w:pStyle w:val="Heading4"/>
        <w:spacing w:line="276" w:lineRule="auto"/>
        <w:rPr/>
      </w:pPr>
      <w:bookmarkStart w:colFirst="0" w:colLast="0" w:name="_xbuvd1afonni" w:id="9"/>
      <w:bookmarkEnd w:id="9"/>
      <w:r w:rsidDel="00000000" w:rsidR="00000000" w:rsidRPr="00000000">
        <w:rPr>
          <w:rtl w:val="0"/>
        </w:rPr>
        <w:t xml:space="preserve">Foto 2:</w:t>
      </w:r>
    </w:p>
    <w:p w:rsidR="00000000" w:rsidDel="00000000" w:rsidP="00000000" w:rsidRDefault="00000000" w:rsidRPr="00000000" w14:paraId="00000020">
      <w:pPr>
        <w:spacing w:after="200" w:lineRule="auto"/>
        <w:rPr/>
      </w:pPr>
      <w:r w:rsidDel="00000000" w:rsidR="00000000" w:rsidRPr="00000000">
        <w:rPr>
          <w:rtl w:val="0"/>
        </w:rPr>
        <w:t xml:space="preserve">Mit der Staffelstabübergabe des Vorstandsvorsitzes von Dr. Andreas Pleßke </w:t>
      </w:r>
      <w:r w:rsidDel="00000000" w:rsidR="00000000" w:rsidRPr="00000000">
        <w:rPr>
          <w:rtl w:val="0"/>
        </w:rPr>
        <w:t xml:space="preserve">(links)</w:t>
      </w:r>
      <w:r w:rsidDel="00000000" w:rsidR="00000000" w:rsidRPr="00000000">
        <w:rPr>
          <w:rtl w:val="0"/>
        </w:rPr>
        <w:t xml:space="preserve"> an Dr. Stephen Kimmich </w:t>
      </w:r>
      <w:r w:rsidDel="00000000" w:rsidR="00000000" w:rsidRPr="00000000">
        <w:rPr>
          <w:rtl w:val="0"/>
        </w:rPr>
        <w:t xml:space="preserve">(rechts)</w:t>
      </w:r>
      <w:r w:rsidDel="00000000" w:rsidR="00000000" w:rsidRPr="00000000">
        <w:rPr>
          <w:rtl w:val="0"/>
        </w:rPr>
        <w:t xml:space="preserve"> läutet die 100. Hauptversammlung von Koenig &amp; Bauer eine neue Ära ein</w:t>
        <w:br w:type="textWrapping"/>
        <w:t xml:space="preserve">© Koenig &amp; Bauer</w:t>
      </w:r>
    </w:p>
    <w:p w:rsidR="00000000" w:rsidDel="00000000" w:rsidP="00000000" w:rsidRDefault="00000000" w:rsidRPr="00000000" w14:paraId="00000021">
      <w:pPr>
        <w:pStyle w:val="Heading4"/>
        <w:rPr/>
      </w:pPr>
      <w:bookmarkStart w:colFirst="0" w:colLast="0" w:name="_ocpv1almeygs" w:id="10"/>
      <w:bookmarkEnd w:id="10"/>
      <w:r w:rsidDel="00000000" w:rsidR="00000000" w:rsidRPr="00000000">
        <w:rPr>
          <w:rtl w:val="0"/>
        </w:rPr>
        <w:t xml:space="preserve">Foto 3: </w:t>
      </w:r>
    </w:p>
    <w:p w:rsidR="00000000" w:rsidDel="00000000" w:rsidP="00000000" w:rsidRDefault="00000000" w:rsidRPr="00000000" w14:paraId="00000022">
      <w:pPr>
        <w:rPr/>
      </w:pPr>
      <w:r w:rsidDel="00000000" w:rsidR="00000000" w:rsidRPr="00000000">
        <w:rPr>
          <w:rtl w:val="0"/>
        </w:rPr>
        <w:t xml:space="preserve">Weitere Staffelstabübergabe: Prof. Dr.-Ing. Raimund Klinkner </w:t>
      </w:r>
      <w:r w:rsidDel="00000000" w:rsidR="00000000" w:rsidRPr="00000000">
        <w:rPr>
          <w:rtl w:val="0"/>
        </w:rPr>
        <w:t xml:space="preserve">(links)</w:t>
      </w:r>
      <w:r w:rsidDel="00000000" w:rsidR="00000000" w:rsidRPr="00000000">
        <w:rPr>
          <w:rtl w:val="0"/>
        </w:rPr>
        <w:t xml:space="preserve">, Vorsitzender des Aufsichtsrats, verabschiedet Prof. Dr.-Ing. Gisela Lanza </w:t>
      </w:r>
      <w:r w:rsidDel="00000000" w:rsidR="00000000" w:rsidRPr="00000000">
        <w:rPr>
          <w:rtl w:val="0"/>
        </w:rPr>
        <w:t xml:space="preserve">(mitte)</w:t>
      </w:r>
      <w:r w:rsidDel="00000000" w:rsidR="00000000" w:rsidRPr="00000000">
        <w:rPr>
          <w:rtl w:val="0"/>
        </w:rPr>
        <w:t xml:space="preserve"> und begrüßt Karoline Kalb </w:t>
      </w:r>
      <w:r w:rsidDel="00000000" w:rsidR="00000000" w:rsidRPr="00000000">
        <w:rPr>
          <w:rtl w:val="0"/>
        </w:rPr>
        <w:t xml:space="preserve">(rechts)</w:t>
      </w:r>
      <w:r w:rsidDel="00000000" w:rsidR="00000000" w:rsidRPr="00000000">
        <w:rPr>
          <w:rtl w:val="0"/>
        </w:rPr>
        <w:t xml:space="preserve"> als Nachfolgerin im Aufsichtsrat</w:t>
        <w:br w:type="textWrapping"/>
        <w:t xml:space="preserve">© Koenig &amp; Bauer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4"/>
        <w:rPr/>
      </w:pPr>
      <w:bookmarkStart w:colFirst="0" w:colLast="0" w:name="_7khw8hu5px4" w:id="11"/>
      <w:bookmarkEnd w:id="11"/>
      <w:r w:rsidDel="00000000" w:rsidR="00000000" w:rsidRPr="00000000">
        <w:rPr>
          <w:rtl w:val="0"/>
        </w:rPr>
        <w:t xml:space="preserve">Foto 4: </w:t>
      </w:r>
    </w:p>
    <w:p w:rsidR="00000000" w:rsidDel="00000000" w:rsidP="00000000" w:rsidRDefault="00000000" w:rsidRPr="00000000" w14:paraId="00000025">
      <w:pPr>
        <w:rPr/>
      </w:pPr>
      <w:r w:rsidDel="00000000" w:rsidR="00000000" w:rsidRPr="00000000">
        <w:rPr>
          <w:rtl w:val="0"/>
        </w:rPr>
        <w:t xml:space="preserve">Im Showroom erhalten die Aktionär:innen einen Eindruck, wie die innovativen Lösungen von Koenig &amp; Bauer Kyana zu Connected Packaging die Ansprache und Bindung von Kund:innen auf ein neues Level heben</w:t>
        <w:br w:type="textWrapping"/>
        <w:t xml:space="preserve">© Koenig &amp; Bauer</w:t>
      </w:r>
      <w:r w:rsidDel="00000000" w:rsidR="00000000" w:rsidRPr="00000000">
        <w:rPr>
          <w:rtl w:val="0"/>
        </w:rPr>
      </w:r>
    </w:p>
    <w:p w:rsidR="00000000" w:rsidDel="00000000" w:rsidP="00000000" w:rsidRDefault="00000000" w:rsidRPr="00000000" w14:paraId="00000026">
      <w:pPr>
        <w:pageBreakBefore w:val="0"/>
        <w:spacing w:after="240" w:lineRule="auto"/>
        <w:rPr/>
      </w:pPr>
      <w:r w:rsidDel="00000000" w:rsidR="00000000" w:rsidRPr="00000000">
        <w:rPr>
          <w:rtl w:val="0"/>
        </w:rPr>
      </w:r>
    </w:p>
    <w:p w:rsidR="00000000" w:rsidDel="00000000" w:rsidP="00000000" w:rsidRDefault="00000000" w:rsidRPr="00000000" w14:paraId="00000027">
      <w:pPr>
        <w:pStyle w:val="Heading4"/>
        <w:pageBreakBefore w:val="0"/>
        <w:rPr/>
      </w:pPr>
      <w:bookmarkStart w:colFirst="0" w:colLast="0" w:name="_qdlecb9g5rs0" w:id="12"/>
      <w:bookmarkEnd w:id="12"/>
      <w:r w:rsidDel="00000000" w:rsidR="00000000" w:rsidRPr="00000000">
        <w:rPr>
          <w:rtl w:val="0"/>
        </w:rPr>
        <w:t xml:space="preserve">Ansprechpartnerin für Investor Relations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Koenig &amp; Bauer AG</w:t>
        <w:br w:type="textWrapping"/>
        <w:t xml:space="preserve">Lena Landenberger</w:t>
        <w:br w:type="textWrapping"/>
        <w:t xml:space="preserve">+49 931 909 4085</w:t>
        <w:br w:type="textWrapping"/>
      </w:r>
      <w:hyperlink r:id="rId7">
        <w:r w:rsidDel="00000000" w:rsidR="00000000" w:rsidRPr="00000000">
          <w:rPr>
            <w:color w:val="1155cc"/>
            <w:u w:val="single"/>
            <w:rtl w:val="0"/>
          </w:rPr>
          <w:t xml:space="preserve">lena.landenberger@koenig-bauer.com</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hd w:fill="ffffff" w:val="clear"/>
        <w:spacing w:line="250" w:lineRule="auto"/>
        <w:ind w:hanging="2"/>
        <w:rPr>
          <w:highlight w:val="yellow"/>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5.600 Menschen. Koenig &amp; Bauer produziert an elf Standorten in Europa und unterhält ein weltweites Vertriebs- und Servicenetzwerk. Der Konzernumsatz im Geschäftsjahr 2024 lag bei rund 1,3 Milliarden Euro.</w:t>
      </w:r>
      <w:r w:rsidDel="00000000" w:rsidR="00000000" w:rsidRPr="00000000">
        <w:rPr>
          <w:rtl w:val="0"/>
        </w:rPr>
      </w:r>
    </w:p>
    <w:p w:rsidR="00000000" w:rsidDel="00000000" w:rsidP="00000000" w:rsidRDefault="00000000" w:rsidRPr="00000000" w14:paraId="0000002B">
      <w:pPr>
        <w:shd w:fill="ffffff" w:val="clear"/>
        <w:spacing w:line="250" w:lineRule="auto"/>
        <w:ind w:hanging="2"/>
        <w:rPr/>
      </w:pPr>
      <w:r w:rsidDel="00000000" w:rsidR="00000000" w:rsidRPr="00000000">
        <w:rPr>
          <w:highlight w:val="white"/>
          <w:rtl w:val="0"/>
        </w:rPr>
        <w:t xml:space="preserve">Weitere Informationen unter </w:t>
      </w:r>
      <w:hyperlink r:id="rId8">
        <w:r w:rsidDel="00000000" w:rsidR="00000000" w:rsidRPr="00000000">
          <w:rPr>
            <w:color w:val="1155cc"/>
            <w:highlight w:val="white"/>
            <w:u w:val="single"/>
            <w:rtl w:val="0"/>
          </w:rPr>
          <w:t xml:space="preserve">www.koenig-bauer.com</w:t>
        </w:r>
      </w:hyperlink>
      <w:r w:rsidDel="00000000" w:rsidR="00000000" w:rsidRPr="00000000">
        <w:rPr>
          <w:color w:val="222222"/>
          <w:highlight w:val="white"/>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25"/>
      <w:gridCol w:w="8835"/>
      <w:tblGridChange w:id="0">
        <w:tblGrid>
          <w:gridCol w:w="225"/>
          <w:gridCol w:w="8835"/>
        </w:tblGrid>
      </w:tblGridChange>
    </w:tblGrid>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100. Hauptversammlung – Dr. Stephen Kimmich übernimmt die Führung als Vorstandsvorsitzender</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investors.koenig-bauer.com/de/hauptversammlung/" TargetMode="External"/><Relationship Id="rId7" Type="http://schemas.openxmlformats.org/officeDocument/2006/relationships/hyperlink" Target="mailto:lena.landenberger@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